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-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151"/>
        <w:gridCol w:w="4131"/>
        <w:gridCol w:w="2578"/>
      </w:tblGrid>
      <w:tr w:rsidR="00DE52B3" w:rsidRPr="00DE52B3" w:rsidTr="00DE52B3">
        <w:trPr>
          <w:trHeight w:val="308"/>
        </w:trPr>
        <w:tc>
          <w:tcPr>
            <w:tcW w:w="10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GÖLOVA KAZIM AYAN İLÇE ENTEGRE HASTANESİ</w:t>
            </w:r>
          </w:p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KAMU HİZMETLERİ STANDARTLARI TABLOSU</w:t>
            </w:r>
          </w:p>
        </w:tc>
      </w:tr>
      <w:tr w:rsidR="00DE52B3" w:rsidRPr="00DE52B3" w:rsidTr="00DE52B3">
        <w:trPr>
          <w:trHeight w:val="515"/>
        </w:trPr>
        <w:tc>
          <w:tcPr>
            <w:tcW w:w="10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HİZMETİN ADI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İSTENİLEN BİLGİ BE BELGELER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HİZMETİN EN GEÇ SUNULMA SÜRESİ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Aile Hekimliği Uzman Poliklinik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5-20 dk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Diş Polikliniği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5-30 dk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Acil Poliklinik muayenesi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yoksa da tedavi yapılır.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1-5 dk.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Laboratuvar Hizmetleri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barkod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1-10 dk.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Dış Laboratuvar Hizmetleri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barkod, istem kağıdı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3-4 gün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Enjeksiyon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reçete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5-10 dk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Pansuman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5-10 dk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Radyoloji Hizmetleri/Röntgen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barkod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5-20 dk</w:t>
            </w:r>
          </w:p>
        </w:tc>
      </w:tr>
      <w:tr w:rsidR="00DE52B3" w:rsidRPr="00DE52B3" w:rsidTr="00DE52B3">
        <w:trPr>
          <w:trHeight w:val="4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Diyaliz Hizmetleri/randevu sistemi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 olan kimlik belgesi, Epikriz,Hepatit Markırları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1-4 saat</w:t>
            </w:r>
          </w:p>
        </w:tc>
      </w:tr>
      <w:tr w:rsidR="00DE52B3" w:rsidRPr="00DE52B3" w:rsidTr="00DE52B3">
        <w:trPr>
          <w:trHeight w:val="138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Ağır özürlü raporu bulunan, engelliler, harp ve vazife şehit dul ve yetimleri ile malul ve gaziler, 65 yaş üstü, 7 yaş altı, acil vakalar ve hamilelerin poliklinik muayenesi.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1. TC kimlik no olan kimlik belgesi</w:t>
            </w: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2. Engelli vatandaşlar için rapor</w:t>
            </w: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3. Gazi, İstiklal madalya sahipleri, Şehit yakınları durmunu ibraz eden belgeler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B3" w:rsidRPr="00DE52B3" w:rsidRDefault="00DE52B3" w:rsidP="00DE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E52B3">
              <w:rPr>
                <w:rFonts w:ascii="Calibri" w:eastAsia="Times New Roman" w:hAnsi="Calibri" w:cs="Times New Roman"/>
                <w:color w:val="000000"/>
                <w:lang w:eastAsia="tr-TR"/>
              </w:rPr>
              <w:t>1-5 dk.</w:t>
            </w:r>
          </w:p>
        </w:tc>
      </w:tr>
    </w:tbl>
    <w:p w:rsidR="00594418" w:rsidRDefault="00594418"/>
    <w:tbl>
      <w:tblPr>
        <w:tblW w:w="10972" w:type="dxa"/>
        <w:tblInd w:w="-9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260"/>
        <w:gridCol w:w="3160"/>
        <w:gridCol w:w="2179"/>
        <w:gridCol w:w="260"/>
        <w:gridCol w:w="3121"/>
      </w:tblGrid>
      <w:tr w:rsidR="00DE52B3" w:rsidRPr="006C6665" w:rsidTr="00DE52B3">
        <w:trPr>
          <w:trHeight w:val="556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İlk Müracaat Yeri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İl</w:t>
            </w:r>
            <w:r>
              <w:rPr>
                <w:rFonts w:ascii="Verdana" w:hAnsi="Verdana" w:cs="Arial"/>
              </w:rPr>
              <w:t>çe</w:t>
            </w:r>
            <w:r>
              <w:rPr>
                <w:rFonts w:ascii="Verdana" w:hAnsi="Verdana" w:cs="Arial"/>
              </w:rPr>
              <w:t xml:space="preserve"> Entegre Hastanesi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İkinci Müracaat Yeri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Kaymakamlık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İsim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Dr. Fatma AY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İsim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Adnan KARAOSMANOĞLU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Unvan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Başhekim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Unvan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Kaymakam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Adres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Gölova İlçe Entegre Hastanesi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Adres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Gölova Hükümet Konağı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Telefon</w:t>
            </w:r>
            <w:r w:rsidRPr="006C6665">
              <w:rPr>
                <w:rFonts w:ascii="Verdana" w:hAnsi="Verdana" w:cs="Arial"/>
              </w:rPr>
              <w:tab/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0 346 381 20 21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Telefon</w:t>
            </w:r>
            <w:r w:rsidRPr="006C6665">
              <w:rPr>
                <w:rFonts w:ascii="Verdana" w:hAnsi="Verdana" w:cs="Arial"/>
              </w:rPr>
              <w:tab/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0 346 381 20 01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Faks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756A66" w:rsidRDefault="00D649D2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0 346 381 20 24</w:t>
            </w:r>
            <w:r w:rsidR="00DE52B3">
              <w:rPr>
                <w:rFonts w:ascii="Verdana" w:hAnsi="Verdana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Faks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0 346 381 24 45</w:t>
            </w:r>
          </w:p>
        </w:tc>
      </w:tr>
      <w:tr w:rsidR="00DE52B3" w:rsidRPr="006C6665" w:rsidTr="00DE52B3">
        <w:trPr>
          <w:trHeight w:val="263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e-Posta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e-Posta</w:t>
            </w: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 w:cs="Arial"/>
              </w:rPr>
            </w:pPr>
            <w:r w:rsidRPr="006C6665">
              <w:rPr>
                <w:rFonts w:ascii="Verdana" w:hAnsi="Verdana" w:cs="Arial"/>
              </w:rPr>
              <w:t>:</w:t>
            </w:r>
          </w:p>
        </w:tc>
        <w:tc>
          <w:tcPr>
            <w:tcW w:w="3121" w:type="dxa"/>
            <w:vAlign w:val="center"/>
          </w:tcPr>
          <w:p w:rsidR="00DE52B3" w:rsidRPr="00756A66" w:rsidRDefault="00DE52B3" w:rsidP="00F24AF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>golova@icisleri.gov.tr</w:t>
            </w:r>
          </w:p>
        </w:tc>
      </w:tr>
      <w:tr w:rsidR="00DE52B3" w:rsidRPr="006C6665" w:rsidTr="00DE52B3">
        <w:trPr>
          <w:trHeight w:val="278"/>
        </w:trPr>
        <w:tc>
          <w:tcPr>
            <w:tcW w:w="1992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179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60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121" w:type="dxa"/>
            <w:vAlign w:val="center"/>
          </w:tcPr>
          <w:p w:rsidR="00DE52B3" w:rsidRPr="006C6665" w:rsidRDefault="00DE52B3" w:rsidP="00F24AF8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DE52B3" w:rsidRDefault="00DE52B3"/>
    <w:sectPr w:rsidR="00DE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AC"/>
    <w:rsid w:val="00594418"/>
    <w:rsid w:val="00735AAC"/>
    <w:rsid w:val="00D649D2"/>
    <w:rsid w:val="00D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mdvt</cp:lastModifiedBy>
  <cp:revision>2</cp:revision>
  <dcterms:created xsi:type="dcterms:W3CDTF">2019-06-21T07:19:00Z</dcterms:created>
  <dcterms:modified xsi:type="dcterms:W3CDTF">2019-06-21T07:30:00Z</dcterms:modified>
</cp:coreProperties>
</file>